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DDD6" w14:textId="77777777" w:rsidR="00AB1014" w:rsidRDefault="00AB1014" w:rsidP="006D4D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bookmarkStart w:id="0" w:name="_Hlk211868518"/>
    </w:p>
    <w:p w14:paraId="42AB3B27" w14:textId="45E7A710" w:rsidR="006D4D01" w:rsidRPr="00FA2166" w:rsidRDefault="006D4D01" w:rsidP="006D4D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b/>
          <w:bCs/>
          <w:sz w:val="24"/>
          <w:szCs w:val="24"/>
          <w:lang w:val="el-GR"/>
        </w:rPr>
        <w:t>ΑΙΤΗΣΗ ΠΡΟΣ ΤΗΝ ΕΠΙΤΡΟΠΗ ΓΙΑ ΤΗ ΓΝΩΣΤΟΠΟΙΗΣΗ ΔΙΑΔΙΚΤΥΑΚΗΣ ΠΡΟΣΒΟΛΗΣ ΔΙΚΑΙΩΜΑΤΩΝ ΠΝΕΥΜΑΤΙΚΗΣ ΙΔΙΟΚΤΗΣΙΑΣ ΚΑΙ ΣΥΓΓΕΝΙΚΩΝ ΔΙΚΑΙΩΜΑΤΩΝ (ΕΔΠΠΙ)</w:t>
      </w:r>
    </w:p>
    <w:p w14:paraId="01B0FF78" w14:textId="77777777" w:rsidR="006D4D01" w:rsidRPr="00FA2166" w:rsidRDefault="006D4D01" w:rsidP="006D4D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b/>
          <w:bCs/>
          <w:sz w:val="24"/>
          <w:szCs w:val="24"/>
          <w:lang w:val="el-GR"/>
        </w:rPr>
        <w:t>ΓΙΑ ΤΗ ΔΙΑΤΗΡΗΣΗ ΤΗΣ ΙΣΧΥΟΣ ΤΗΣ ΕΝΤΟΛΗΣ ΤΗΣ ΑΡΜΟΔΙΑΣ ΥΠΗΡΕΣΙΑΣ ΕΠΙΦΥΛΑΚΗΣ ΤΗΣ ΕΕΤΤ</w:t>
      </w:r>
    </w:p>
    <w:p w14:paraId="7E4549D3" w14:textId="181507B3" w:rsidR="006D4D01" w:rsidRPr="00FA2166" w:rsidRDefault="006D4D01" w:rsidP="006D4D0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AB101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ΔΙΑΔΙΚΑΣΙΑ της </w:t>
      </w:r>
      <w:hyperlink r:id="rId8" w:anchor="a66e" w:history="1">
        <w:r w:rsidRPr="00AB1014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l-GR"/>
          </w:rPr>
          <w:t>περίπτ. ε) της υποπαρ. 2 της παρ. 10</w:t>
        </w:r>
        <w:r w:rsidRPr="00AB1014">
          <w:rPr>
            <w:rStyle w:val="-"/>
            <w:rFonts w:ascii="Times New Roman" w:hAnsi="Times New Roman" w:cs="Times New Roman"/>
            <w:b/>
            <w:bCs/>
            <w:sz w:val="24"/>
            <w:szCs w:val="24"/>
            <w:vertAlign w:val="superscript"/>
            <w:lang w:val="el-GR"/>
          </w:rPr>
          <w:t>Α</w:t>
        </w:r>
        <w:r w:rsidRPr="00AB1014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l-GR"/>
          </w:rPr>
          <w:t xml:space="preserve"> του άρθρου 66</w:t>
        </w:r>
        <w:r w:rsidRPr="00AB1014">
          <w:rPr>
            <w:rStyle w:val="-"/>
            <w:rFonts w:ascii="Times New Roman" w:hAnsi="Times New Roman" w:cs="Times New Roman"/>
            <w:b/>
            <w:bCs/>
            <w:sz w:val="24"/>
            <w:szCs w:val="24"/>
            <w:vertAlign w:val="superscript"/>
            <w:lang w:val="el-GR"/>
          </w:rPr>
          <w:t xml:space="preserve">Ε </w:t>
        </w:r>
        <w:r w:rsidRPr="00AB1014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l-GR"/>
          </w:rPr>
          <w:t>ν. 2121/1993</w:t>
        </w:r>
      </w:hyperlink>
      <w:r w:rsidRPr="00AB101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*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D01" w:rsidRPr="00FA2166" w14:paraId="653938A9" w14:textId="77777777" w:rsidTr="00C25355">
        <w:tc>
          <w:tcPr>
            <w:tcW w:w="4508" w:type="dxa"/>
          </w:tcPr>
          <w:p w14:paraId="0B26C7D2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69CC6920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ΟΝΟΜΑ/ΕΠΩΝΥΜΙΑ ΔΙΚΑΙΟΥΧΟΥ</w:t>
            </w:r>
          </w:p>
        </w:tc>
        <w:tc>
          <w:tcPr>
            <w:tcW w:w="4508" w:type="dxa"/>
          </w:tcPr>
          <w:p w14:paraId="61E9E669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D4D01" w:rsidRPr="00FA2166" w14:paraId="0937778F" w14:textId="77777777" w:rsidTr="00C25355">
        <w:tc>
          <w:tcPr>
            <w:tcW w:w="4508" w:type="dxa"/>
          </w:tcPr>
          <w:p w14:paraId="5F3FA886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2831038F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ΑΡΙΘΜΟΣ ΕΝΤΟΛΗΣ ΕΕΤΤ</w:t>
            </w:r>
          </w:p>
          <w:p w14:paraId="7B62477B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045D4547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D4D01" w:rsidRPr="00FA2166" w14:paraId="2B9D79CD" w14:textId="77777777" w:rsidTr="00C25355">
        <w:tc>
          <w:tcPr>
            <w:tcW w:w="4508" w:type="dxa"/>
          </w:tcPr>
          <w:p w14:paraId="2FF2565B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7EE7BDBE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ΗΜΕΡΟΜΗΝΙΑ ΕΚΔΟΣΗΣ ΕΝΤΟΛΗΣ ΕΕΤΤ</w:t>
            </w:r>
          </w:p>
          <w:p w14:paraId="1B671651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5CCFD14E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D4D01" w:rsidRPr="00FA2166" w14:paraId="32F3275A" w14:textId="77777777" w:rsidTr="00C25355">
        <w:tc>
          <w:tcPr>
            <w:tcW w:w="4508" w:type="dxa"/>
          </w:tcPr>
          <w:p w14:paraId="5356667E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ΗΜΕΡΟΜΗΝΙΑ ΥΠΟΒΟΛΗΣ ΤΗΣ ΠΑΡΟΥΣΑΣ ΑΙΤΗΣΗΣ</w:t>
            </w:r>
          </w:p>
          <w:p w14:paraId="34A6D261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7EE1AE93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D4D01" w:rsidRPr="00FA2166" w14:paraId="72C4C0F8" w14:textId="77777777" w:rsidTr="00C25355">
        <w:tc>
          <w:tcPr>
            <w:tcW w:w="4508" w:type="dxa"/>
          </w:tcPr>
          <w:p w14:paraId="35397B8B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794540C9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ΑΠΟΦΑΣΗ ΕΔΠΠΙ ΣΤΗΝ ΟΠΟΙΑ ΑΦΟΡΑ</w:t>
            </w:r>
          </w:p>
          <w:p w14:paraId="70D34F2F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7591BB20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D4D01" w:rsidRPr="00AB1014" w14:paraId="23306D52" w14:textId="77777777" w:rsidTr="00C25355">
        <w:tc>
          <w:tcPr>
            <w:tcW w:w="4508" w:type="dxa"/>
          </w:tcPr>
          <w:p w14:paraId="012BDE29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0AF68C4F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FA2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ΚΑΤΑΒΟΛΗ ΤΕΛΟΥΣ ΕΞΕΤΑΣΗΣ ΤΗΣ ΑΙΤΗΣΗΣ (300 ΕΥΡΏ + ΦΠΑ)</w:t>
            </w:r>
          </w:p>
          <w:p w14:paraId="2F717C22" w14:textId="77777777" w:rsidR="006D4D01" w:rsidRPr="00FA2166" w:rsidRDefault="006D4D01" w:rsidP="00C253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2FB3E3A1" w14:textId="77777777" w:rsidR="006D4D01" w:rsidRPr="00FA2166" w:rsidRDefault="006D4D01" w:rsidP="00C253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14:paraId="13DEAC1C" w14:textId="77777777" w:rsidR="006D4D01" w:rsidRDefault="006D4D01" w:rsidP="006D4D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</w:p>
    <w:p w14:paraId="76BCA435" w14:textId="09AD1222" w:rsidR="006D4D01" w:rsidRPr="006D4D01" w:rsidRDefault="006D4D01" w:rsidP="006D4D0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*</w:t>
      </w:r>
      <w:r w:rsidRPr="00AB101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Μπορείτε να δείτε τα όσα προβλέπονται για τη συγκεκριμένη διαδικασία (προθεσμία υποβολής αίτησης και άλλα ζητήματα στον εξής σύνδεσμο</w:t>
      </w:r>
      <w:r w:rsidRPr="00AB101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: </w:t>
      </w:r>
      <w:hyperlink r:id="rId9" w:history="1">
        <w:r w:rsidRPr="00F06C0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l-GR"/>
          </w:rPr>
          <w:t>https://library.opi.gr/n-2121-1993/#a66e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, καθώς και στην παρ. 3 του άρθρου 4 της υπ’ αρ</w:t>
      </w:r>
      <w:r w:rsidRPr="00AB101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ιθ. 400772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ΚΥΑ (</w:t>
      </w:r>
      <w:hyperlink r:id="rId10" w:history="1">
        <w:r w:rsidRPr="00F06C0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l-GR"/>
          </w:rPr>
          <w:t>https://opi.gr/wp-content/uploads/400772_2025.pdf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). </w:t>
      </w:r>
    </w:p>
    <w:p w14:paraId="607D6AAD" w14:textId="1D3093B3" w:rsidR="006D4D01" w:rsidRPr="00FA2166" w:rsidRDefault="006D4D01" w:rsidP="006D4D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**</w:t>
      </w:r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Σημείωση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Για το παραδεκτό της υποβολής της παρούσας, θα πρέπει να συνοδεύεται από το σχετικό παραστατικό καταβολής του παραπάνω τέλους στην Εθνική Τράπεζα (κωδικός </w:t>
      </w:r>
      <w:r w:rsidRPr="00FA2166">
        <w:rPr>
          <w:rFonts w:ascii="Times New Roman" w:hAnsi="Times New Roman" w:cs="Times New Roman"/>
          <w:i/>
          <w:iCs/>
          <w:sz w:val="24"/>
          <w:szCs w:val="24"/>
        </w:rPr>
        <w:t>SWIFT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(Β</w:t>
      </w:r>
      <w:r w:rsidRPr="00FA2166">
        <w:rPr>
          <w:rFonts w:ascii="Times New Roman" w:hAnsi="Times New Roman" w:cs="Times New Roman"/>
          <w:i/>
          <w:iCs/>
          <w:sz w:val="24"/>
          <w:szCs w:val="24"/>
        </w:rPr>
        <w:t>IC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) </w:t>
      </w:r>
      <w:r w:rsidRPr="00FA2166">
        <w:rPr>
          <w:rFonts w:ascii="Times New Roman" w:hAnsi="Times New Roman" w:cs="Times New Roman"/>
          <w:i/>
          <w:iCs/>
          <w:sz w:val="24"/>
          <w:szCs w:val="24"/>
        </w:rPr>
        <w:t>ETHNGRAA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), σε πίστωση του λογαριασμού του ΟΠΙ με </w:t>
      </w:r>
      <w:r w:rsidRPr="00FA2166">
        <w:rPr>
          <w:rFonts w:ascii="Times New Roman" w:hAnsi="Times New Roman" w:cs="Times New Roman"/>
          <w:i/>
          <w:iCs/>
          <w:sz w:val="24"/>
          <w:szCs w:val="24"/>
        </w:rPr>
        <w:t>IBAN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FA2166">
        <w:rPr>
          <w:rFonts w:ascii="Times New Roman" w:hAnsi="Times New Roman" w:cs="Times New Roman"/>
          <w:i/>
          <w:iCs/>
          <w:sz w:val="24"/>
          <w:szCs w:val="24"/>
        </w:rPr>
        <w:t>GR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>8101101510000015129605323.</w:t>
      </w:r>
    </w:p>
    <w:p w14:paraId="46724F65" w14:textId="77777777" w:rsidR="006D4D01" w:rsidRPr="00FA2166" w:rsidRDefault="006D4D01" w:rsidP="006D4D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 σχετικό τιμολόγιο θα αποσταλεί στην ηλεκτρονική διεύθυνση του αιτούντος/δικαιούχου.</w:t>
      </w:r>
    </w:p>
    <w:p w14:paraId="2A5C9E13" w14:textId="6F83077A" w:rsidR="006D4D01" w:rsidRDefault="006D4D01" w:rsidP="006D4D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*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**</w:t>
      </w:r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Σημείωση: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Αν δεν υποβληθεί η αίτηση εμπροθέσμως ή δεν έχει καταβληθεί το παραπάνω τέλος, η ισχύς της εντολής της ΕΕΤΤ παύει να ισχύει και </w:t>
      </w:r>
      <w:r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υπάρχει </w:t>
      </w:r>
      <w:r w:rsidRPr="00FA2166">
        <w:rPr>
          <w:rFonts w:ascii="Times New Roman" w:hAnsi="Times New Roman" w:cs="Times New Roman"/>
          <w:i/>
          <w:iCs/>
          <w:sz w:val="24"/>
          <w:szCs w:val="24"/>
          <w:lang w:val="el-GR"/>
        </w:rPr>
        <w:t>άρση της διακοπής.</w:t>
      </w:r>
    </w:p>
    <w:p w14:paraId="3E290436" w14:textId="173856AA" w:rsidR="006D4D01" w:rsidRPr="00FA2166" w:rsidRDefault="006D4D01" w:rsidP="006D4D0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lastRenderedPageBreak/>
        <w:t>***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*</w:t>
      </w:r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Σημείωση: Η παρούσα αίτηση αποστέλλεται ηλεκτρονικά στη διεύθυνση </w:t>
      </w:r>
      <w:hyperlink r:id="rId11" w:history="1">
        <w:r w:rsidRPr="00FA216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epitropi</w:t>
        </w:r>
        <w:r w:rsidRPr="00FA216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l-GR"/>
          </w:rPr>
          <w:t>@</w:t>
        </w:r>
        <w:r w:rsidRPr="00FA216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opi</w:t>
        </w:r>
        <w:r w:rsidRPr="00FA216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l-GR"/>
          </w:rPr>
          <w:t>.</w:t>
        </w:r>
        <w:r w:rsidRPr="00FA2166">
          <w:rPr>
            <w:rStyle w:val="-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gr</w:t>
        </w:r>
      </w:hyperlink>
      <w:r w:rsidRPr="00FA2166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 και συνοδεύεται υποχρεωτικά από το αποδεικτικό καταβολής του τέλους εξέτασής της. </w:t>
      </w:r>
    </w:p>
    <w:p w14:paraId="46936621" w14:textId="77777777" w:rsidR="006D4D01" w:rsidRDefault="006D4D01" w:rsidP="006D4D0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</w:p>
    <w:p w14:paraId="1FC1EA04" w14:textId="488B1657" w:rsidR="006D4D01" w:rsidRPr="00FA2166" w:rsidRDefault="006D4D01" w:rsidP="006D4D01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sz w:val="24"/>
          <w:szCs w:val="24"/>
          <w:lang w:val="el-GR"/>
        </w:rPr>
        <w:t>Ημερομηνία</w:t>
      </w:r>
      <w:r w:rsidR="00AB1014">
        <w:rPr>
          <w:rFonts w:ascii="Times New Roman" w:hAnsi="Times New Roman" w:cs="Times New Roman"/>
          <w:sz w:val="24"/>
          <w:szCs w:val="24"/>
          <w:lang w:val="el-GR"/>
        </w:rPr>
        <w:t xml:space="preserve"> …………</w:t>
      </w:r>
    </w:p>
    <w:p w14:paraId="6D3B4FC0" w14:textId="77777777" w:rsidR="006D4D01" w:rsidRPr="00FA2166" w:rsidRDefault="006D4D01" w:rsidP="006D4D01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</w:p>
    <w:p w14:paraId="176F70B7" w14:textId="77777777" w:rsidR="006D4D01" w:rsidRDefault="006D4D01" w:rsidP="006D4D01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FA2166">
        <w:rPr>
          <w:rFonts w:ascii="Times New Roman" w:hAnsi="Times New Roman" w:cs="Times New Roman"/>
          <w:sz w:val="24"/>
          <w:szCs w:val="24"/>
          <w:lang w:val="el-GR"/>
        </w:rPr>
        <w:t>Υπογραφή αιτούντος</w:t>
      </w:r>
      <w:r>
        <w:rPr>
          <w:rFonts w:ascii="Times New Roman" w:hAnsi="Times New Roman" w:cs="Times New Roman"/>
          <w:sz w:val="24"/>
          <w:szCs w:val="24"/>
          <w:lang w:val="el-GR"/>
        </w:rPr>
        <w:t>/αιτούσας</w:t>
      </w:r>
    </w:p>
    <w:p w14:paraId="640D8A64" w14:textId="169DD5E9" w:rsidR="001E060F" w:rsidRPr="006D4D01" w:rsidRDefault="001E060F" w:rsidP="006D4D01">
      <w:r w:rsidRPr="006D4D01">
        <w:t xml:space="preserve"> </w:t>
      </w:r>
      <w:bookmarkEnd w:id="0"/>
    </w:p>
    <w:sectPr w:rsidR="001E060F" w:rsidRPr="006D4D01" w:rsidSect="00EA45E0">
      <w:headerReference w:type="default" r:id="rId12"/>
      <w:footerReference w:type="default" r:id="rId13"/>
      <w:pgSz w:w="11906" w:h="16838"/>
      <w:pgMar w:top="22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FC02" w14:textId="77777777" w:rsidR="007C55A1" w:rsidRDefault="007C55A1" w:rsidP="00746275">
      <w:pPr>
        <w:spacing w:after="0" w:line="240" w:lineRule="auto"/>
      </w:pPr>
      <w:r>
        <w:separator/>
      </w:r>
    </w:p>
  </w:endnote>
  <w:endnote w:type="continuationSeparator" w:id="0">
    <w:p w14:paraId="63706936" w14:textId="77777777" w:rsidR="007C55A1" w:rsidRDefault="007C55A1" w:rsidP="0074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424803"/>
      <w:docPartObj>
        <w:docPartGallery w:val="Page Numbers (Bottom of Page)"/>
        <w:docPartUnique/>
      </w:docPartObj>
    </w:sdtPr>
    <w:sdtEndPr/>
    <w:sdtContent>
      <w:sdt>
        <w:sdtPr>
          <w:id w:val="-1348630758"/>
          <w:docPartObj>
            <w:docPartGallery w:val="Page Numbers (Top of Page)"/>
            <w:docPartUnique/>
          </w:docPartObj>
        </w:sdtPr>
        <w:sdtEndPr/>
        <w:sdtContent>
          <w:p w14:paraId="76EE2EF9" w14:textId="77777777" w:rsidR="000D7F7C" w:rsidRDefault="000D7F7C">
            <w:pPr>
              <w:pStyle w:val="ac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9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9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8CFECB" w14:textId="77777777" w:rsidR="00746275" w:rsidRDefault="007462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A0CD" w14:textId="77777777" w:rsidR="007C55A1" w:rsidRDefault="007C55A1" w:rsidP="00746275">
      <w:pPr>
        <w:spacing w:after="0" w:line="240" w:lineRule="auto"/>
      </w:pPr>
      <w:r>
        <w:separator/>
      </w:r>
    </w:p>
  </w:footnote>
  <w:footnote w:type="continuationSeparator" w:id="0">
    <w:p w14:paraId="0C2C5FDA" w14:textId="77777777" w:rsidR="007C55A1" w:rsidRDefault="007C55A1" w:rsidP="0074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62" w14:textId="77777777" w:rsidR="00EA45E0" w:rsidRDefault="00120278" w:rsidP="00EA45E0">
    <w:pPr>
      <w:pStyle w:val="ab"/>
      <w:jc w:val="center"/>
      <w:rPr>
        <w:lang w:val="el-GR"/>
      </w:rPr>
    </w:pPr>
    <w:r>
      <w:rPr>
        <w:noProof/>
        <w:lang w:eastAsia="en-GB"/>
      </w:rPr>
      <w:drawing>
        <wp:inline distT="0" distB="0" distL="0" distR="0" wp14:anchorId="4CCA0B81" wp14:editId="7E2832B8">
          <wp:extent cx="2257425" cy="990600"/>
          <wp:effectExtent l="0" t="0" r="9525" b="0"/>
          <wp:docPr id="11225599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26021" w14:textId="77777777" w:rsidR="00AB1014" w:rsidRPr="00AB1014" w:rsidRDefault="00AB1014" w:rsidP="00EA45E0">
    <w:pPr>
      <w:pStyle w:val="ab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750C"/>
    <w:multiLevelType w:val="hybridMultilevel"/>
    <w:tmpl w:val="5FD2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54AB4"/>
    <w:multiLevelType w:val="hybridMultilevel"/>
    <w:tmpl w:val="1DD6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43920">
    <w:abstractNumId w:val="0"/>
  </w:num>
  <w:num w:numId="2" w16cid:durableId="148701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41"/>
    <w:rsid w:val="000041EF"/>
    <w:rsid w:val="00005F0A"/>
    <w:rsid w:val="00014BA7"/>
    <w:rsid w:val="00033D04"/>
    <w:rsid w:val="00041A3B"/>
    <w:rsid w:val="00043E62"/>
    <w:rsid w:val="00062821"/>
    <w:rsid w:val="00063727"/>
    <w:rsid w:val="00064D06"/>
    <w:rsid w:val="000675A1"/>
    <w:rsid w:val="00073AD4"/>
    <w:rsid w:val="00084BA4"/>
    <w:rsid w:val="00086CE8"/>
    <w:rsid w:val="00086E64"/>
    <w:rsid w:val="00095F23"/>
    <w:rsid w:val="000B02D0"/>
    <w:rsid w:val="000B1FFE"/>
    <w:rsid w:val="000C2332"/>
    <w:rsid w:val="000C58BD"/>
    <w:rsid w:val="000C7642"/>
    <w:rsid w:val="000D51F3"/>
    <w:rsid w:val="000D5A87"/>
    <w:rsid w:val="000D7CCF"/>
    <w:rsid w:val="000D7F7C"/>
    <w:rsid w:val="000F18AB"/>
    <w:rsid w:val="000F1DEB"/>
    <w:rsid w:val="00100907"/>
    <w:rsid w:val="00116360"/>
    <w:rsid w:val="00120278"/>
    <w:rsid w:val="00123043"/>
    <w:rsid w:val="001257A6"/>
    <w:rsid w:val="001345C4"/>
    <w:rsid w:val="00135108"/>
    <w:rsid w:val="00140D52"/>
    <w:rsid w:val="0014187B"/>
    <w:rsid w:val="00152190"/>
    <w:rsid w:val="001555BE"/>
    <w:rsid w:val="00161582"/>
    <w:rsid w:val="001650B1"/>
    <w:rsid w:val="001712CD"/>
    <w:rsid w:val="001750B6"/>
    <w:rsid w:val="0019013B"/>
    <w:rsid w:val="001A6ADA"/>
    <w:rsid w:val="001E060F"/>
    <w:rsid w:val="001E4B80"/>
    <w:rsid w:val="001E5FD9"/>
    <w:rsid w:val="001E6D06"/>
    <w:rsid w:val="001E78B7"/>
    <w:rsid w:val="001F5744"/>
    <w:rsid w:val="001F589E"/>
    <w:rsid w:val="001F7090"/>
    <w:rsid w:val="001F733F"/>
    <w:rsid w:val="001F78CE"/>
    <w:rsid w:val="002021E0"/>
    <w:rsid w:val="00203CF3"/>
    <w:rsid w:val="0020765E"/>
    <w:rsid w:val="0020771A"/>
    <w:rsid w:val="002126DC"/>
    <w:rsid w:val="00212C27"/>
    <w:rsid w:val="00227D94"/>
    <w:rsid w:val="00241750"/>
    <w:rsid w:val="00251B54"/>
    <w:rsid w:val="00264A38"/>
    <w:rsid w:val="00277EF6"/>
    <w:rsid w:val="00285E53"/>
    <w:rsid w:val="00294BE7"/>
    <w:rsid w:val="002A037C"/>
    <w:rsid w:val="002A3514"/>
    <w:rsid w:val="002B6CC8"/>
    <w:rsid w:val="002C0DA1"/>
    <w:rsid w:val="002D302A"/>
    <w:rsid w:val="002D78AD"/>
    <w:rsid w:val="002E2335"/>
    <w:rsid w:val="002F687D"/>
    <w:rsid w:val="003060F9"/>
    <w:rsid w:val="00334AEC"/>
    <w:rsid w:val="0035072C"/>
    <w:rsid w:val="0035790B"/>
    <w:rsid w:val="003721C9"/>
    <w:rsid w:val="00372D3B"/>
    <w:rsid w:val="003731B2"/>
    <w:rsid w:val="0037649F"/>
    <w:rsid w:val="003B1EFB"/>
    <w:rsid w:val="003E5987"/>
    <w:rsid w:val="003F2538"/>
    <w:rsid w:val="00402927"/>
    <w:rsid w:val="00417B16"/>
    <w:rsid w:val="0042588F"/>
    <w:rsid w:val="00440BD1"/>
    <w:rsid w:val="0044140C"/>
    <w:rsid w:val="00446054"/>
    <w:rsid w:val="004461E5"/>
    <w:rsid w:val="004475C1"/>
    <w:rsid w:val="00451DF9"/>
    <w:rsid w:val="00461684"/>
    <w:rsid w:val="00466DD6"/>
    <w:rsid w:val="004677C4"/>
    <w:rsid w:val="00471C73"/>
    <w:rsid w:val="00472B30"/>
    <w:rsid w:val="00481209"/>
    <w:rsid w:val="0048529F"/>
    <w:rsid w:val="0048783C"/>
    <w:rsid w:val="004915FD"/>
    <w:rsid w:val="00491D3B"/>
    <w:rsid w:val="0049364E"/>
    <w:rsid w:val="004B739E"/>
    <w:rsid w:val="004D0104"/>
    <w:rsid w:val="004D7156"/>
    <w:rsid w:val="004F3A1F"/>
    <w:rsid w:val="004F7220"/>
    <w:rsid w:val="00522497"/>
    <w:rsid w:val="0052368B"/>
    <w:rsid w:val="00527F33"/>
    <w:rsid w:val="00540914"/>
    <w:rsid w:val="00541CF0"/>
    <w:rsid w:val="00542A42"/>
    <w:rsid w:val="00561CC3"/>
    <w:rsid w:val="0056283B"/>
    <w:rsid w:val="00573047"/>
    <w:rsid w:val="00574EDF"/>
    <w:rsid w:val="00575F5A"/>
    <w:rsid w:val="00590778"/>
    <w:rsid w:val="00590BC5"/>
    <w:rsid w:val="005958C8"/>
    <w:rsid w:val="005A0566"/>
    <w:rsid w:val="005A3306"/>
    <w:rsid w:val="005B5570"/>
    <w:rsid w:val="005B60A1"/>
    <w:rsid w:val="005B7F21"/>
    <w:rsid w:val="005C521C"/>
    <w:rsid w:val="005E443E"/>
    <w:rsid w:val="005F012D"/>
    <w:rsid w:val="005F0F6E"/>
    <w:rsid w:val="005F60C2"/>
    <w:rsid w:val="006021D8"/>
    <w:rsid w:val="00602946"/>
    <w:rsid w:val="0060315D"/>
    <w:rsid w:val="00617B31"/>
    <w:rsid w:val="00627917"/>
    <w:rsid w:val="00644C18"/>
    <w:rsid w:val="00653852"/>
    <w:rsid w:val="00676B5E"/>
    <w:rsid w:val="0068170E"/>
    <w:rsid w:val="00691301"/>
    <w:rsid w:val="006933A1"/>
    <w:rsid w:val="0069703C"/>
    <w:rsid w:val="006A3031"/>
    <w:rsid w:val="006A3557"/>
    <w:rsid w:val="006B0D95"/>
    <w:rsid w:val="006B3702"/>
    <w:rsid w:val="006C238C"/>
    <w:rsid w:val="006C3336"/>
    <w:rsid w:val="006C3A7C"/>
    <w:rsid w:val="006C6D92"/>
    <w:rsid w:val="006C7C67"/>
    <w:rsid w:val="006D4D01"/>
    <w:rsid w:val="006D7A67"/>
    <w:rsid w:val="006F40B7"/>
    <w:rsid w:val="006F61A0"/>
    <w:rsid w:val="007117C6"/>
    <w:rsid w:val="0071768C"/>
    <w:rsid w:val="00722513"/>
    <w:rsid w:val="007366D6"/>
    <w:rsid w:val="00746275"/>
    <w:rsid w:val="007576DB"/>
    <w:rsid w:val="00760EFF"/>
    <w:rsid w:val="0076122F"/>
    <w:rsid w:val="0076482E"/>
    <w:rsid w:val="0077057C"/>
    <w:rsid w:val="007708C7"/>
    <w:rsid w:val="00774A8C"/>
    <w:rsid w:val="00783415"/>
    <w:rsid w:val="00797D4F"/>
    <w:rsid w:val="007A53EC"/>
    <w:rsid w:val="007A6756"/>
    <w:rsid w:val="007A748E"/>
    <w:rsid w:val="007B1A10"/>
    <w:rsid w:val="007B2D46"/>
    <w:rsid w:val="007C0607"/>
    <w:rsid w:val="007C55A1"/>
    <w:rsid w:val="007C56A9"/>
    <w:rsid w:val="007D45D1"/>
    <w:rsid w:val="007E1555"/>
    <w:rsid w:val="007E6B27"/>
    <w:rsid w:val="007E7D3F"/>
    <w:rsid w:val="00802860"/>
    <w:rsid w:val="00803DBB"/>
    <w:rsid w:val="008055A2"/>
    <w:rsid w:val="0081015E"/>
    <w:rsid w:val="00811711"/>
    <w:rsid w:val="00812D81"/>
    <w:rsid w:val="008164AC"/>
    <w:rsid w:val="00821946"/>
    <w:rsid w:val="00835B66"/>
    <w:rsid w:val="00841844"/>
    <w:rsid w:val="00841E61"/>
    <w:rsid w:val="00843FE0"/>
    <w:rsid w:val="008467FF"/>
    <w:rsid w:val="00860C88"/>
    <w:rsid w:val="00862AD7"/>
    <w:rsid w:val="00870195"/>
    <w:rsid w:val="00874031"/>
    <w:rsid w:val="008839EC"/>
    <w:rsid w:val="00883D06"/>
    <w:rsid w:val="00885F14"/>
    <w:rsid w:val="008A2366"/>
    <w:rsid w:val="008A6FAB"/>
    <w:rsid w:val="008B3991"/>
    <w:rsid w:val="008B7C39"/>
    <w:rsid w:val="008C46FE"/>
    <w:rsid w:val="008C4BD8"/>
    <w:rsid w:val="008D6AFC"/>
    <w:rsid w:val="008E0343"/>
    <w:rsid w:val="008E04F5"/>
    <w:rsid w:val="008E51D9"/>
    <w:rsid w:val="008E6B74"/>
    <w:rsid w:val="008E7F4A"/>
    <w:rsid w:val="008F28DD"/>
    <w:rsid w:val="008F6D88"/>
    <w:rsid w:val="0090163F"/>
    <w:rsid w:val="00901BDA"/>
    <w:rsid w:val="00910725"/>
    <w:rsid w:val="00911DA5"/>
    <w:rsid w:val="009163B7"/>
    <w:rsid w:val="009609DC"/>
    <w:rsid w:val="00964FDB"/>
    <w:rsid w:val="00965C14"/>
    <w:rsid w:val="00966296"/>
    <w:rsid w:val="0096633F"/>
    <w:rsid w:val="0097456E"/>
    <w:rsid w:val="00991CCB"/>
    <w:rsid w:val="0099655D"/>
    <w:rsid w:val="009A3CF4"/>
    <w:rsid w:val="009B2A49"/>
    <w:rsid w:val="009B56CA"/>
    <w:rsid w:val="009C309F"/>
    <w:rsid w:val="009D6EC5"/>
    <w:rsid w:val="009F2C3A"/>
    <w:rsid w:val="009F6113"/>
    <w:rsid w:val="00A02CA0"/>
    <w:rsid w:val="00A11C5E"/>
    <w:rsid w:val="00A20128"/>
    <w:rsid w:val="00A22973"/>
    <w:rsid w:val="00A269F6"/>
    <w:rsid w:val="00A309A1"/>
    <w:rsid w:val="00A34AEB"/>
    <w:rsid w:val="00A44796"/>
    <w:rsid w:val="00A53872"/>
    <w:rsid w:val="00A63492"/>
    <w:rsid w:val="00A743F5"/>
    <w:rsid w:val="00A775D1"/>
    <w:rsid w:val="00A85A7D"/>
    <w:rsid w:val="00A91367"/>
    <w:rsid w:val="00A916F0"/>
    <w:rsid w:val="00AA2586"/>
    <w:rsid w:val="00AA2B09"/>
    <w:rsid w:val="00AA6C3E"/>
    <w:rsid w:val="00AA7C97"/>
    <w:rsid w:val="00AB1014"/>
    <w:rsid w:val="00AB43D1"/>
    <w:rsid w:val="00AC0B05"/>
    <w:rsid w:val="00AC4164"/>
    <w:rsid w:val="00AC742D"/>
    <w:rsid w:val="00AD5EC4"/>
    <w:rsid w:val="00AE2A99"/>
    <w:rsid w:val="00AE4F23"/>
    <w:rsid w:val="00AE6EE9"/>
    <w:rsid w:val="00AF125C"/>
    <w:rsid w:val="00AF226C"/>
    <w:rsid w:val="00AF2853"/>
    <w:rsid w:val="00AF534D"/>
    <w:rsid w:val="00B06AA6"/>
    <w:rsid w:val="00B07219"/>
    <w:rsid w:val="00B1778C"/>
    <w:rsid w:val="00B34BFF"/>
    <w:rsid w:val="00B35066"/>
    <w:rsid w:val="00B35716"/>
    <w:rsid w:val="00B423F2"/>
    <w:rsid w:val="00B433BD"/>
    <w:rsid w:val="00B54E45"/>
    <w:rsid w:val="00B561F2"/>
    <w:rsid w:val="00B61E6A"/>
    <w:rsid w:val="00B630A2"/>
    <w:rsid w:val="00B64E16"/>
    <w:rsid w:val="00B6565C"/>
    <w:rsid w:val="00B70DC0"/>
    <w:rsid w:val="00B7472B"/>
    <w:rsid w:val="00B8096B"/>
    <w:rsid w:val="00B85947"/>
    <w:rsid w:val="00B95110"/>
    <w:rsid w:val="00B95AB8"/>
    <w:rsid w:val="00B95C02"/>
    <w:rsid w:val="00B96454"/>
    <w:rsid w:val="00BB3BD0"/>
    <w:rsid w:val="00BB5F75"/>
    <w:rsid w:val="00BB608B"/>
    <w:rsid w:val="00BB66F7"/>
    <w:rsid w:val="00BC6478"/>
    <w:rsid w:val="00BF237A"/>
    <w:rsid w:val="00BF2AA3"/>
    <w:rsid w:val="00BF2B03"/>
    <w:rsid w:val="00C20AD1"/>
    <w:rsid w:val="00C216F3"/>
    <w:rsid w:val="00C2738F"/>
    <w:rsid w:val="00C308F4"/>
    <w:rsid w:val="00C4002C"/>
    <w:rsid w:val="00C413D4"/>
    <w:rsid w:val="00C458AD"/>
    <w:rsid w:val="00C45ABA"/>
    <w:rsid w:val="00C46233"/>
    <w:rsid w:val="00C5389B"/>
    <w:rsid w:val="00C539C8"/>
    <w:rsid w:val="00C53C75"/>
    <w:rsid w:val="00C557CE"/>
    <w:rsid w:val="00C61A63"/>
    <w:rsid w:val="00C650EF"/>
    <w:rsid w:val="00C656D8"/>
    <w:rsid w:val="00C668C3"/>
    <w:rsid w:val="00C70D92"/>
    <w:rsid w:val="00C805EF"/>
    <w:rsid w:val="00C81955"/>
    <w:rsid w:val="00C829CC"/>
    <w:rsid w:val="00C965FF"/>
    <w:rsid w:val="00C96F30"/>
    <w:rsid w:val="00CA40B3"/>
    <w:rsid w:val="00CA6893"/>
    <w:rsid w:val="00CB1549"/>
    <w:rsid w:val="00CB1CB3"/>
    <w:rsid w:val="00CC2703"/>
    <w:rsid w:val="00CC4AA0"/>
    <w:rsid w:val="00CC600A"/>
    <w:rsid w:val="00CD375C"/>
    <w:rsid w:val="00CD60D0"/>
    <w:rsid w:val="00CE3035"/>
    <w:rsid w:val="00CE7CBE"/>
    <w:rsid w:val="00CF2023"/>
    <w:rsid w:val="00CF4248"/>
    <w:rsid w:val="00CF5D67"/>
    <w:rsid w:val="00D0532C"/>
    <w:rsid w:val="00D17428"/>
    <w:rsid w:val="00D1767E"/>
    <w:rsid w:val="00D308C2"/>
    <w:rsid w:val="00D35892"/>
    <w:rsid w:val="00D652CF"/>
    <w:rsid w:val="00D6781E"/>
    <w:rsid w:val="00D81134"/>
    <w:rsid w:val="00DA0F97"/>
    <w:rsid w:val="00DA7D87"/>
    <w:rsid w:val="00DB75CF"/>
    <w:rsid w:val="00DC01CE"/>
    <w:rsid w:val="00DD153E"/>
    <w:rsid w:val="00DF173D"/>
    <w:rsid w:val="00DF7467"/>
    <w:rsid w:val="00E05A09"/>
    <w:rsid w:val="00E062CC"/>
    <w:rsid w:val="00E06F5E"/>
    <w:rsid w:val="00E0739B"/>
    <w:rsid w:val="00E07477"/>
    <w:rsid w:val="00E12605"/>
    <w:rsid w:val="00E31C17"/>
    <w:rsid w:val="00E32751"/>
    <w:rsid w:val="00E36639"/>
    <w:rsid w:val="00E551CC"/>
    <w:rsid w:val="00E6351F"/>
    <w:rsid w:val="00E676E8"/>
    <w:rsid w:val="00E709B2"/>
    <w:rsid w:val="00E7685C"/>
    <w:rsid w:val="00E77A08"/>
    <w:rsid w:val="00E814D2"/>
    <w:rsid w:val="00E83C6C"/>
    <w:rsid w:val="00E96158"/>
    <w:rsid w:val="00EA11F0"/>
    <w:rsid w:val="00EA2759"/>
    <w:rsid w:val="00EA3841"/>
    <w:rsid w:val="00EA45E0"/>
    <w:rsid w:val="00EA4A16"/>
    <w:rsid w:val="00EA64B4"/>
    <w:rsid w:val="00EB3CD3"/>
    <w:rsid w:val="00EB4557"/>
    <w:rsid w:val="00EB6519"/>
    <w:rsid w:val="00ED000D"/>
    <w:rsid w:val="00EE0446"/>
    <w:rsid w:val="00EE588C"/>
    <w:rsid w:val="00EF188D"/>
    <w:rsid w:val="00EF396C"/>
    <w:rsid w:val="00EF4F9B"/>
    <w:rsid w:val="00EF7751"/>
    <w:rsid w:val="00F06AD5"/>
    <w:rsid w:val="00F13039"/>
    <w:rsid w:val="00F200B5"/>
    <w:rsid w:val="00F32B3D"/>
    <w:rsid w:val="00F40500"/>
    <w:rsid w:val="00F430C1"/>
    <w:rsid w:val="00F6284B"/>
    <w:rsid w:val="00F63CF2"/>
    <w:rsid w:val="00F66AFA"/>
    <w:rsid w:val="00F6757F"/>
    <w:rsid w:val="00F70F93"/>
    <w:rsid w:val="00F82BA5"/>
    <w:rsid w:val="00F842A1"/>
    <w:rsid w:val="00FA07AF"/>
    <w:rsid w:val="00FA7BA8"/>
    <w:rsid w:val="00FB089F"/>
    <w:rsid w:val="00FB6A8E"/>
    <w:rsid w:val="00FC1140"/>
    <w:rsid w:val="00FC1C50"/>
    <w:rsid w:val="00FC5E88"/>
    <w:rsid w:val="00FD2DB1"/>
    <w:rsid w:val="00FD3123"/>
    <w:rsid w:val="00FD33B3"/>
    <w:rsid w:val="00FD37DB"/>
    <w:rsid w:val="00FE349F"/>
    <w:rsid w:val="00FE5A57"/>
    <w:rsid w:val="00FE7EFE"/>
    <w:rsid w:val="00FF2F54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154D4"/>
  <w15:chartTrackingRefBased/>
  <w15:docId w15:val="{00834573-65AB-4B03-921C-F7B1086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01"/>
  </w:style>
  <w:style w:type="paragraph" w:styleId="1">
    <w:name w:val="heading 1"/>
    <w:basedOn w:val="a"/>
    <w:next w:val="a"/>
    <w:link w:val="1Char"/>
    <w:uiPriority w:val="9"/>
    <w:qFormat/>
    <w:rsid w:val="00447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7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5108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73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Char0"/>
    <w:uiPriority w:val="30"/>
    <w:qFormat/>
    <w:rsid w:val="008F6D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0">
    <w:name w:val="Έντονο απόσπ. Char"/>
    <w:basedOn w:val="a0"/>
    <w:link w:val="a5"/>
    <w:uiPriority w:val="30"/>
    <w:rsid w:val="008F6D88"/>
    <w:rPr>
      <w:i/>
      <w:iCs/>
      <w:color w:val="5B9BD5" w:themeColor="accent1"/>
    </w:rPr>
  </w:style>
  <w:style w:type="character" w:customStyle="1" w:styleId="2Char">
    <w:name w:val="Επικεφαλίδα 2 Char"/>
    <w:basedOn w:val="a0"/>
    <w:link w:val="2"/>
    <w:uiPriority w:val="9"/>
    <w:rsid w:val="00D174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itle"/>
    <w:basedOn w:val="a"/>
    <w:next w:val="a"/>
    <w:link w:val="Char1"/>
    <w:uiPriority w:val="10"/>
    <w:qFormat/>
    <w:rsid w:val="004475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44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4475C1"/>
    <w:rPr>
      <w:b/>
      <w:bCs/>
    </w:rPr>
  </w:style>
  <w:style w:type="character" w:styleId="a8">
    <w:name w:val="Subtle Emphasis"/>
    <w:basedOn w:val="a0"/>
    <w:uiPriority w:val="19"/>
    <w:qFormat/>
    <w:rsid w:val="004475C1"/>
    <w:rPr>
      <w:i/>
      <w:iCs/>
      <w:color w:val="404040" w:themeColor="text1" w:themeTint="BF"/>
    </w:rPr>
  </w:style>
  <w:style w:type="paragraph" w:styleId="a9">
    <w:name w:val="Subtitle"/>
    <w:basedOn w:val="a"/>
    <w:next w:val="a"/>
    <w:link w:val="Char2"/>
    <w:uiPriority w:val="11"/>
    <w:qFormat/>
    <w:rsid w:val="004475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9"/>
    <w:uiPriority w:val="11"/>
    <w:rsid w:val="004475C1"/>
    <w:rPr>
      <w:rFonts w:eastAsiaTheme="minorEastAsia"/>
      <w:color w:val="5A5A5A" w:themeColor="text1" w:themeTint="A5"/>
      <w:spacing w:val="15"/>
    </w:rPr>
  </w:style>
  <w:style w:type="character" w:styleId="aa">
    <w:name w:val="Emphasis"/>
    <w:basedOn w:val="a0"/>
    <w:uiPriority w:val="20"/>
    <w:qFormat/>
    <w:rsid w:val="004475C1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447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Char3"/>
    <w:uiPriority w:val="99"/>
    <w:unhideWhenUsed/>
    <w:rsid w:val="007462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746275"/>
  </w:style>
  <w:style w:type="paragraph" w:styleId="ac">
    <w:name w:val="footer"/>
    <w:basedOn w:val="a"/>
    <w:link w:val="Char4"/>
    <w:uiPriority w:val="99"/>
    <w:unhideWhenUsed/>
    <w:rsid w:val="007462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746275"/>
  </w:style>
  <w:style w:type="paragraph" w:styleId="ad">
    <w:name w:val="Revision"/>
    <w:hidden/>
    <w:uiPriority w:val="99"/>
    <w:semiHidden/>
    <w:rsid w:val="006933A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229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6565C"/>
    <w:rPr>
      <w:sz w:val="16"/>
      <w:szCs w:val="16"/>
    </w:rPr>
  </w:style>
  <w:style w:type="paragraph" w:styleId="af0">
    <w:name w:val="annotation text"/>
    <w:basedOn w:val="a"/>
    <w:link w:val="Char5"/>
    <w:uiPriority w:val="99"/>
    <w:unhideWhenUsed/>
    <w:rsid w:val="00B6565C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0"/>
    <w:uiPriority w:val="99"/>
    <w:rsid w:val="00B6565C"/>
    <w:rPr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B6565C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B6565C"/>
    <w:rPr>
      <w:b/>
      <w:bCs/>
      <w:sz w:val="20"/>
      <w:szCs w:val="20"/>
    </w:rPr>
  </w:style>
  <w:style w:type="paragraph" w:styleId="af2">
    <w:name w:val="No Spacing"/>
    <w:uiPriority w:val="1"/>
    <w:qFormat/>
    <w:rsid w:val="001257A6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6D4D0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D4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opi.gr/n-2121-1993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itropi@op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i.gr/wp-content/uploads/400772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.opi.gr/n-2121-1993/#a66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FA78-2F0C-48E5-93B6-07B53877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1503</Characters>
  <Application>Microsoft Office Word</Application>
  <DocSecurity>4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Stavropoulos</dc:creator>
  <cp:keywords/>
  <dc:description/>
  <cp:lastModifiedBy>Μαρία-Δάφνη Παπαδοπούλου</cp:lastModifiedBy>
  <cp:revision>2</cp:revision>
  <cp:lastPrinted>2018-02-28T10:53:00Z</cp:lastPrinted>
  <dcterms:created xsi:type="dcterms:W3CDTF">2025-10-26T10:30:00Z</dcterms:created>
  <dcterms:modified xsi:type="dcterms:W3CDTF">2025-10-26T10:30:00Z</dcterms:modified>
</cp:coreProperties>
</file>